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198FD" w14:textId="282FFC9C" w:rsidR="009413F8" w:rsidRDefault="00061BA9" w:rsidP="00061BA9">
      <w:pPr>
        <w:pStyle w:val="Nadpis1"/>
      </w:pPr>
      <w:r>
        <w:t>POSTER NA TÉMA SOUČASNÉH</w:t>
      </w:r>
      <w:r w:rsidR="00BD6B39">
        <w:t>O ETNICKO-NÁBOŽENSKÉHO PROBLÉMU</w:t>
      </w:r>
      <w:bookmarkStart w:id="0" w:name="_GoBack"/>
      <w:bookmarkEnd w:id="0"/>
    </w:p>
    <w:p w14:paraId="2C76DA1C" w14:textId="58E11A8D" w:rsidR="00061BA9" w:rsidRDefault="00061BA9" w:rsidP="00061BA9">
      <w:r>
        <w:rPr>
          <w:b/>
          <w:bCs/>
        </w:rPr>
        <w:t>TERMÍN:</w:t>
      </w:r>
      <w:r>
        <w:t xml:space="preserve"> do 24. 1. 2020 </w:t>
      </w:r>
      <w:r w:rsidR="00BD6B39">
        <w:t xml:space="preserve">do půlnoci </w:t>
      </w:r>
      <w:r>
        <w:t>na mail</w:t>
      </w:r>
    </w:p>
    <w:p w14:paraId="669A207D" w14:textId="77777777" w:rsidR="00061BA9" w:rsidRDefault="00061BA9" w:rsidP="00061BA9">
      <w:pPr>
        <w:rPr>
          <w:b/>
          <w:bCs/>
        </w:rPr>
      </w:pPr>
      <w:r>
        <w:rPr>
          <w:b/>
          <w:bCs/>
        </w:rPr>
        <w:t>JAK VYPADAJÍ VĚDECKÉ POSTERY:</w:t>
      </w:r>
    </w:p>
    <w:p w14:paraId="41DD3DB7" w14:textId="77777777" w:rsidR="00061BA9" w:rsidRDefault="00061BA9" w:rsidP="00061BA9">
      <w:pPr>
        <w:pStyle w:val="Odstavecseseznamem"/>
        <w:numPr>
          <w:ilvl w:val="0"/>
          <w:numId w:val="2"/>
        </w:numPr>
        <w:rPr>
          <w:b/>
          <w:bCs/>
        </w:rPr>
      </w:pPr>
      <w:r>
        <w:t xml:space="preserve">většinou na formátu A0 – </w:t>
      </w:r>
      <w:r w:rsidRPr="00061BA9">
        <w:rPr>
          <w:b/>
          <w:bCs/>
        </w:rPr>
        <w:t>my ale budeme dělat poster na formát A3</w:t>
      </w:r>
    </w:p>
    <w:p w14:paraId="5F957B4E" w14:textId="0CD18DB0" w:rsidR="00061BA9" w:rsidRPr="00061BA9" w:rsidRDefault="00061BA9" w:rsidP="00061BA9">
      <w:pPr>
        <w:pStyle w:val="Odstavecseseznamem"/>
        <w:numPr>
          <w:ilvl w:val="0"/>
          <w:numId w:val="2"/>
        </w:numPr>
        <w:rPr>
          <w:b/>
          <w:bCs/>
        </w:rPr>
      </w:pPr>
      <w:r>
        <w:t>většinou v</w:t>
      </w:r>
      <w:r w:rsidR="008C3E84">
        <w:t> </w:t>
      </w:r>
      <w:r>
        <w:t>bodech</w:t>
      </w:r>
      <w:r w:rsidR="008C3E84">
        <w:t>, ne ve větách (často čím méně textu, tím lépe)</w:t>
      </w:r>
      <w:r w:rsidR="00BD6B39">
        <w:t xml:space="preserve"> – většinou se uvádí </w:t>
      </w:r>
      <w:proofErr w:type="spellStart"/>
      <w:r w:rsidR="00BD6B39">
        <w:t>max</w:t>
      </w:r>
      <w:proofErr w:type="spellEnd"/>
      <w:r w:rsidR="00BD6B39">
        <w:t xml:space="preserve"> 800 slov</w:t>
      </w:r>
    </w:p>
    <w:p w14:paraId="04A859C6" w14:textId="77777777" w:rsidR="00061BA9" w:rsidRPr="008C3E84" w:rsidRDefault="008C3E84" w:rsidP="00061BA9">
      <w:pPr>
        <w:pStyle w:val="Odstavecseseznamem"/>
        <w:numPr>
          <w:ilvl w:val="0"/>
          <w:numId w:val="2"/>
        </w:numPr>
        <w:rPr>
          <w:b/>
          <w:bCs/>
        </w:rPr>
      </w:pPr>
      <w:r>
        <w:t xml:space="preserve">text se často nahrazuje </w:t>
      </w:r>
      <w:r w:rsidR="00061BA9">
        <w:t>grafy, mapy, obrázky, co něco říkají (ne ilustrační)</w:t>
      </w:r>
    </w:p>
    <w:p w14:paraId="4988ACC3" w14:textId="77777777" w:rsidR="008C3E84" w:rsidRPr="008C3E84" w:rsidRDefault="008C3E84" w:rsidP="008C3E84">
      <w:pPr>
        <w:pStyle w:val="Odstavecseseznamem"/>
        <w:numPr>
          <w:ilvl w:val="0"/>
          <w:numId w:val="2"/>
        </w:numPr>
        <w:rPr>
          <w:b/>
          <w:bCs/>
        </w:rPr>
      </w:pPr>
      <w:r>
        <w:t>jejich účelem je představit studované téma</w:t>
      </w:r>
    </w:p>
    <w:p w14:paraId="1B5898A6" w14:textId="09F4A0D2" w:rsidR="008C3E84" w:rsidRDefault="00FE7D04" w:rsidP="008C3E84">
      <w:pPr>
        <w:rPr>
          <w:b/>
          <w:bCs/>
        </w:rPr>
      </w:pPr>
      <w:r>
        <w:rPr>
          <w:b/>
          <w:bCs/>
        </w:rPr>
        <w:t>HODNOCENÍ</w:t>
      </w:r>
    </w:p>
    <w:p w14:paraId="43A0C6BA" w14:textId="19BA0CC4" w:rsidR="00FE7D04" w:rsidRPr="00FE7D04" w:rsidRDefault="00FE7D04" w:rsidP="00FE7D04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Cs/>
        </w:rPr>
        <w:t>věcná správnost</w:t>
      </w:r>
    </w:p>
    <w:p w14:paraId="70FC4A44" w14:textId="396FA1DE" w:rsidR="00FE7D04" w:rsidRPr="00FE7D04" w:rsidRDefault="00FE7D04" w:rsidP="00FE7D04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Cs/>
        </w:rPr>
        <w:t>dodržené zásady tvorby posterů</w:t>
      </w:r>
    </w:p>
    <w:p w14:paraId="0AA19366" w14:textId="072E39EC" w:rsidR="00FE7D04" w:rsidRPr="00BD6B39" w:rsidRDefault="00FE7D04" w:rsidP="00BD6B39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Cs/>
        </w:rPr>
        <w:t>správná citace zdrojů</w:t>
      </w:r>
    </w:p>
    <w:p w14:paraId="30E4C9AF" w14:textId="77777777" w:rsidR="008C3E84" w:rsidRDefault="008C3E84" w:rsidP="008C3E84">
      <w:pPr>
        <w:rPr>
          <w:b/>
          <w:bCs/>
        </w:rPr>
      </w:pPr>
      <w:r>
        <w:rPr>
          <w:b/>
          <w:bCs/>
        </w:rPr>
        <w:t>Témata:</w:t>
      </w:r>
    </w:p>
    <w:p w14:paraId="6CA41737" w14:textId="6E1B8ED7" w:rsidR="00FE7D04" w:rsidRDefault="00FE7D04" w:rsidP="008C3E84">
      <w:pPr>
        <w:pStyle w:val="Odstavecseseznamem"/>
        <w:numPr>
          <w:ilvl w:val="0"/>
          <w:numId w:val="3"/>
        </w:numPr>
      </w:pPr>
      <w:r>
        <w:t>Katalánský separatismus</w:t>
      </w:r>
    </w:p>
    <w:p w14:paraId="541A0CF3" w14:textId="77777777" w:rsidR="008C3E84" w:rsidRDefault="008C3E84" w:rsidP="008C3E84">
      <w:pPr>
        <w:pStyle w:val="Odstavecseseznamem"/>
        <w:numPr>
          <w:ilvl w:val="0"/>
          <w:numId w:val="3"/>
        </w:numPr>
      </w:pPr>
      <w:proofErr w:type="spellStart"/>
      <w:r>
        <w:t>Rohingové</w:t>
      </w:r>
      <w:proofErr w:type="spellEnd"/>
      <w:r>
        <w:t xml:space="preserve"> v Barmě</w:t>
      </w:r>
    </w:p>
    <w:p w14:paraId="066F9FF8" w14:textId="77777777" w:rsidR="008C3E84" w:rsidRDefault="008C3E84" w:rsidP="008C3E84">
      <w:pPr>
        <w:pStyle w:val="Odstavecseseznamem"/>
        <w:numPr>
          <w:ilvl w:val="0"/>
          <w:numId w:val="3"/>
        </w:numPr>
      </w:pPr>
      <w:r>
        <w:t>konflikt v Kašmíru</w:t>
      </w:r>
    </w:p>
    <w:p w14:paraId="0358B0D5" w14:textId="77777777" w:rsidR="008C3E84" w:rsidRDefault="008C3E84" w:rsidP="008C3E84">
      <w:pPr>
        <w:pStyle w:val="Odstavecseseznamem"/>
        <w:numPr>
          <w:ilvl w:val="0"/>
          <w:numId w:val="3"/>
        </w:numPr>
      </w:pPr>
      <w:r>
        <w:t xml:space="preserve">Filipíny – oblast </w:t>
      </w:r>
      <w:proofErr w:type="spellStart"/>
      <w:r>
        <w:t>Mindanao</w:t>
      </w:r>
      <w:proofErr w:type="spellEnd"/>
    </w:p>
    <w:p w14:paraId="7C8496A5" w14:textId="77777777" w:rsidR="008C3E84" w:rsidRDefault="008C3E84" w:rsidP="008C3E84">
      <w:pPr>
        <w:pStyle w:val="Odstavecseseznamem"/>
        <w:numPr>
          <w:ilvl w:val="0"/>
          <w:numId w:val="3"/>
        </w:numPr>
      </w:pPr>
      <w:r>
        <w:t>Talibán v </w:t>
      </w:r>
      <w:proofErr w:type="spellStart"/>
      <w:r>
        <w:t>Afghanistánu</w:t>
      </w:r>
      <w:proofErr w:type="spellEnd"/>
    </w:p>
    <w:p w14:paraId="05942BC9" w14:textId="77777777" w:rsidR="008C3E84" w:rsidRDefault="008C3E84" w:rsidP="008C3E84">
      <w:pPr>
        <w:pStyle w:val="Odstavecseseznamem"/>
        <w:numPr>
          <w:ilvl w:val="0"/>
          <w:numId w:val="3"/>
        </w:numPr>
      </w:pPr>
      <w:r>
        <w:t>Pásmo Gazy</w:t>
      </w:r>
    </w:p>
    <w:p w14:paraId="20606A9B" w14:textId="77777777" w:rsidR="008C3E84" w:rsidRDefault="008C3E84" w:rsidP="008C3E84">
      <w:pPr>
        <w:pStyle w:val="Odstavecseseznamem"/>
        <w:numPr>
          <w:ilvl w:val="0"/>
          <w:numId w:val="3"/>
        </w:numPr>
      </w:pPr>
      <w:r>
        <w:t>Oblast Západní Sahary</w:t>
      </w:r>
    </w:p>
    <w:p w14:paraId="2DE672B5" w14:textId="77777777" w:rsidR="008C3E84" w:rsidRDefault="008C3E84" w:rsidP="008C3E84">
      <w:pPr>
        <w:pStyle w:val="Odstavecseseznamem"/>
        <w:numPr>
          <w:ilvl w:val="0"/>
          <w:numId w:val="3"/>
        </w:numPr>
      </w:pPr>
      <w:r>
        <w:t>občanská válka ve Středoafrické republice</w:t>
      </w:r>
    </w:p>
    <w:p w14:paraId="7CCB5EA5" w14:textId="77777777" w:rsidR="008C3E84" w:rsidRDefault="008C3E84" w:rsidP="008C3E84">
      <w:pPr>
        <w:pStyle w:val="Odstavecseseznamem"/>
        <w:numPr>
          <w:ilvl w:val="0"/>
          <w:numId w:val="3"/>
        </w:numPr>
      </w:pPr>
      <w:r>
        <w:t>občanská válka v Jižním Súdánu</w:t>
      </w:r>
    </w:p>
    <w:p w14:paraId="20FAD86E" w14:textId="77777777" w:rsidR="008C3E84" w:rsidRDefault="008C3E84" w:rsidP="008C3E84">
      <w:pPr>
        <w:pStyle w:val="Odstavecseseznamem"/>
        <w:numPr>
          <w:ilvl w:val="0"/>
          <w:numId w:val="3"/>
        </w:numPr>
      </w:pPr>
      <w:r>
        <w:t>etnické problémy Etiopie (</w:t>
      </w:r>
      <w:proofErr w:type="spellStart"/>
      <w:r>
        <w:t>Gedeo</w:t>
      </w:r>
      <w:proofErr w:type="spellEnd"/>
      <w:r>
        <w:t xml:space="preserve"> – </w:t>
      </w:r>
      <w:proofErr w:type="spellStart"/>
      <w:r>
        <w:t>Guji</w:t>
      </w:r>
      <w:proofErr w:type="spellEnd"/>
      <w:r>
        <w:t>)</w:t>
      </w:r>
    </w:p>
    <w:p w14:paraId="21266000" w14:textId="1136B741" w:rsidR="004623BC" w:rsidRDefault="00884910" w:rsidP="004623BC">
      <w:pPr>
        <w:pStyle w:val="Odstavecseseznamem"/>
        <w:numPr>
          <w:ilvl w:val="0"/>
          <w:numId w:val="3"/>
        </w:numPr>
      </w:pPr>
      <w:proofErr w:type="spellStart"/>
      <w:r>
        <w:t>Anglophone</w:t>
      </w:r>
      <w:proofErr w:type="spellEnd"/>
      <w:r>
        <w:t xml:space="preserve"> </w:t>
      </w:r>
      <w:proofErr w:type="spellStart"/>
      <w:r>
        <w:t>Crises</w:t>
      </w:r>
      <w:proofErr w:type="spellEnd"/>
      <w:r>
        <w:t xml:space="preserve"> v</w:t>
      </w:r>
      <w:r w:rsidR="004623BC">
        <w:t> </w:t>
      </w:r>
      <w:r>
        <w:t>Kamerunu</w:t>
      </w:r>
    </w:p>
    <w:p w14:paraId="38C06385" w14:textId="77777777" w:rsidR="004623BC" w:rsidRDefault="004623BC" w:rsidP="008C3E84">
      <w:pPr>
        <w:pStyle w:val="Odstavecseseznamem"/>
        <w:numPr>
          <w:ilvl w:val="0"/>
          <w:numId w:val="3"/>
        </w:numPr>
      </w:pPr>
      <w:r>
        <w:t>Diskriminace Inuitů na Aljašce</w:t>
      </w:r>
    </w:p>
    <w:p w14:paraId="31831FBC" w14:textId="113DA23A" w:rsidR="00BD6B39" w:rsidRDefault="00BD6B39" w:rsidP="008C3E84">
      <w:pPr>
        <w:pStyle w:val="Odstavecseseznamem"/>
        <w:numPr>
          <w:ilvl w:val="0"/>
          <w:numId w:val="3"/>
        </w:numPr>
      </w:pPr>
      <w:proofErr w:type="spellStart"/>
      <w:r>
        <w:t>Latinos</w:t>
      </w:r>
      <w:proofErr w:type="spellEnd"/>
      <w:r>
        <w:t xml:space="preserve"> a </w:t>
      </w:r>
      <w:proofErr w:type="spellStart"/>
      <w:r>
        <w:t>afroameričané</w:t>
      </w:r>
      <w:proofErr w:type="spellEnd"/>
      <w:r>
        <w:t xml:space="preserve"> v USA – příklady diskriminace</w:t>
      </w:r>
    </w:p>
    <w:p w14:paraId="08904031" w14:textId="47B6BAF6" w:rsidR="00884910" w:rsidRDefault="00884910" w:rsidP="008C3E84">
      <w:pPr>
        <w:pStyle w:val="Odstavecseseznamem"/>
        <w:numPr>
          <w:ilvl w:val="0"/>
          <w:numId w:val="3"/>
        </w:numPr>
      </w:pPr>
      <w:r>
        <w:t>etnické problémy Nigérie</w:t>
      </w:r>
    </w:p>
    <w:p w14:paraId="20FB3F71" w14:textId="77777777" w:rsidR="00884910" w:rsidRDefault="00884910" w:rsidP="008C3E84">
      <w:pPr>
        <w:pStyle w:val="Odstavecseseznamem"/>
        <w:numPr>
          <w:ilvl w:val="0"/>
          <w:numId w:val="3"/>
        </w:numPr>
      </w:pPr>
      <w:proofErr w:type="spellStart"/>
      <w:r>
        <w:t>afroameričané</w:t>
      </w:r>
      <w:proofErr w:type="spellEnd"/>
      <w:r>
        <w:t xml:space="preserve"> a </w:t>
      </w:r>
      <w:proofErr w:type="spellStart"/>
      <w:r>
        <w:t>Haiťani</w:t>
      </w:r>
      <w:proofErr w:type="spellEnd"/>
      <w:r>
        <w:t xml:space="preserve"> v Dominikánské republice</w:t>
      </w:r>
    </w:p>
    <w:p w14:paraId="61BD88E6" w14:textId="77777777" w:rsidR="00884910" w:rsidRDefault="00884910" w:rsidP="008C3E84">
      <w:pPr>
        <w:pStyle w:val="Odstavecseseznamem"/>
        <w:numPr>
          <w:ilvl w:val="0"/>
          <w:numId w:val="3"/>
        </w:numPr>
      </w:pPr>
      <w:r>
        <w:t>aktuální problémy původních obyvatel brazilské Amazonie</w:t>
      </w:r>
    </w:p>
    <w:p w14:paraId="3F39B7E5" w14:textId="77777777" w:rsidR="00884910" w:rsidRDefault="00884910" w:rsidP="008C3E84">
      <w:pPr>
        <w:pStyle w:val="Odstavecseseznamem"/>
        <w:numPr>
          <w:ilvl w:val="0"/>
          <w:numId w:val="3"/>
        </w:numPr>
      </w:pPr>
      <w:r>
        <w:t>konflikt o Náhorní Karabach</w:t>
      </w:r>
    </w:p>
    <w:p w14:paraId="6C113ED3" w14:textId="56E20167" w:rsidR="00FE7D04" w:rsidRDefault="004623BC" w:rsidP="008C3E84">
      <w:pPr>
        <w:pStyle w:val="Odstavecseseznamem"/>
        <w:numPr>
          <w:ilvl w:val="0"/>
          <w:numId w:val="3"/>
        </w:numPr>
      </w:pPr>
      <w:r>
        <w:t xml:space="preserve">Jižní </w:t>
      </w:r>
      <w:proofErr w:type="spellStart"/>
      <w:r>
        <w:t>Osetie</w:t>
      </w:r>
      <w:proofErr w:type="spellEnd"/>
      <w:r>
        <w:t xml:space="preserve"> a Abcházie</w:t>
      </w:r>
    </w:p>
    <w:p w14:paraId="482F3A72" w14:textId="77777777" w:rsidR="004623BC" w:rsidRDefault="004623BC" w:rsidP="00BD6B39"/>
    <w:p w14:paraId="1370C4D4" w14:textId="77777777" w:rsidR="00BD6B39" w:rsidRDefault="00BD6B39" w:rsidP="00BD6B39"/>
    <w:p w14:paraId="683BA9AE" w14:textId="57098671" w:rsidR="00BD6B39" w:rsidRPr="008C3E84" w:rsidRDefault="00BD6B39" w:rsidP="00BD6B39">
      <w:r>
        <w:t>K posteru vytvořit i prezentaci na zadané téma, ta se ale bude počítat do známky druhého pololetí.</w:t>
      </w:r>
    </w:p>
    <w:sectPr w:rsidR="00BD6B39" w:rsidRPr="008C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52A6"/>
    <w:multiLevelType w:val="hybridMultilevel"/>
    <w:tmpl w:val="E01AC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D0B31"/>
    <w:multiLevelType w:val="hybridMultilevel"/>
    <w:tmpl w:val="EA962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06EAC"/>
    <w:multiLevelType w:val="hybridMultilevel"/>
    <w:tmpl w:val="07C46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66163"/>
    <w:multiLevelType w:val="hybridMultilevel"/>
    <w:tmpl w:val="B12A0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F8"/>
    <w:rsid w:val="00011469"/>
    <w:rsid w:val="00061BA9"/>
    <w:rsid w:val="004623BC"/>
    <w:rsid w:val="00884910"/>
    <w:rsid w:val="008C3E84"/>
    <w:rsid w:val="009413F8"/>
    <w:rsid w:val="00B84367"/>
    <w:rsid w:val="00BD6B39"/>
    <w:rsid w:val="00C45E79"/>
    <w:rsid w:val="00D706E6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E6C7"/>
  <w15:chartTrackingRefBased/>
  <w15:docId w15:val="{F8FE7613-8B76-47D2-A115-ACBA8755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469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6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13F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061B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061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Lorencová</dc:creator>
  <cp:keywords/>
  <dc:description/>
  <cp:lastModifiedBy>Markéta Lorencová</cp:lastModifiedBy>
  <cp:revision>2</cp:revision>
  <dcterms:created xsi:type="dcterms:W3CDTF">2020-01-05T09:32:00Z</dcterms:created>
  <dcterms:modified xsi:type="dcterms:W3CDTF">2020-01-06T15:28:00Z</dcterms:modified>
</cp:coreProperties>
</file>