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536F0" w14:textId="77777777" w:rsidR="00BA2E64" w:rsidRDefault="00BA2E64">
      <w:r w:rsidRPr="00BA2E64">
        <w:drawing>
          <wp:inline distT="0" distB="0" distL="0" distR="0" wp14:anchorId="3637882F" wp14:editId="0B7039CF">
            <wp:extent cx="5760720" cy="3069590"/>
            <wp:effectExtent l="0" t="0" r="0" b="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5F02C95-82B0-439F-A727-DA9781B5E8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>
                          <a16:creationId xmlns:a16="http://schemas.microsoft.com/office/drawing/2014/main" id="{D5F02C95-82B0-439F-A727-DA9781B5E8A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E693689" w14:textId="77777777" w:rsidR="00BA2E64" w:rsidRDefault="00BA2E64">
      <w:r>
        <w:t>SMOG</w:t>
      </w:r>
    </w:p>
    <w:tbl>
      <w:tblPr>
        <w:tblW w:w="13240" w:type="dxa"/>
        <w:tblInd w:w="-142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620"/>
        <w:gridCol w:w="6620"/>
      </w:tblGrid>
      <w:tr w:rsidR="00BA2E64" w:rsidRPr="00BA2E64" w14:paraId="1CFAA5EE" w14:textId="77777777" w:rsidTr="00BA2E64">
        <w:trPr>
          <w:trHeight w:val="574"/>
        </w:trPr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A3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5DD2B9" w14:textId="77777777" w:rsidR="00BA2E64" w:rsidRPr="00BA2E64" w:rsidRDefault="00BA2E64" w:rsidP="00BA2E64">
            <w:bookmarkStart w:id="0" w:name="_GoBack"/>
            <w:bookmarkEnd w:id="0"/>
            <w:proofErr w:type="spellStart"/>
            <w:r w:rsidRPr="00BA2E64">
              <w:rPr>
                <w:b/>
                <w:bCs/>
              </w:rPr>
              <w:t>Losangelský</w:t>
            </w:r>
            <w:proofErr w:type="spellEnd"/>
          </w:p>
        </w:tc>
        <w:tc>
          <w:tcPr>
            <w:tcW w:w="66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62A39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A02D0" w14:textId="77777777" w:rsidR="00BA2E64" w:rsidRPr="00BA2E64" w:rsidRDefault="00BA2E64" w:rsidP="00BA2E64">
            <w:r w:rsidRPr="00BA2E64">
              <w:rPr>
                <w:b/>
                <w:bCs/>
              </w:rPr>
              <w:t xml:space="preserve">Londýnský </w:t>
            </w:r>
          </w:p>
        </w:tc>
      </w:tr>
      <w:tr w:rsidR="00BA2E64" w:rsidRPr="00BA2E64" w14:paraId="43AD1607" w14:textId="77777777" w:rsidTr="00BA2E64">
        <w:trPr>
          <w:trHeight w:val="584"/>
        </w:trPr>
        <w:tc>
          <w:tcPr>
            <w:tcW w:w="6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E0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BC500F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NO</w:t>
            </w:r>
            <w:r w:rsidRPr="00BA2E64">
              <w:rPr>
                <w:vertAlign w:val="subscript"/>
              </w:rPr>
              <w:t xml:space="preserve">2 </w:t>
            </w:r>
            <w:r w:rsidRPr="00BA2E64">
              <w:t>+ S, N</w:t>
            </w:r>
          </w:p>
          <w:p w14:paraId="11583CEC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NO</w:t>
            </w:r>
            <w:proofErr w:type="gramStart"/>
            <w:r w:rsidRPr="00BA2E64">
              <w:rPr>
                <w:vertAlign w:val="subscript"/>
              </w:rPr>
              <w:t xml:space="preserve">2 </w:t>
            </w:r>
            <w:r w:rsidRPr="00BA2E64">
              <w:t xml:space="preserve"> je</w:t>
            </w:r>
            <w:proofErr w:type="gramEnd"/>
            <w:r w:rsidRPr="00BA2E64">
              <w:t xml:space="preserve"> </w:t>
            </w:r>
            <w:proofErr w:type="spellStart"/>
            <w:r w:rsidRPr="00BA2E64">
              <w:t>fotoreaktivní</w:t>
            </w:r>
            <w:proofErr w:type="spellEnd"/>
            <w:r w:rsidRPr="00BA2E64">
              <w:t xml:space="preserve"> – reaguje na S záření</w:t>
            </w:r>
          </w:p>
          <w:p w14:paraId="0125EBAD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zdroj: spalování fosilních paliv</w:t>
            </w:r>
          </w:p>
          <w:p w14:paraId="26CEF955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léto</w:t>
            </w:r>
          </w:p>
          <w:p w14:paraId="6D3FEF2B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dopoledne</w:t>
            </w:r>
          </w:p>
          <w:p w14:paraId="48C7404A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ve velkých městech – doprava</w:t>
            </w:r>
          </w:p>
          <w:p w14:paraId="1EFA3C43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Praha v létě</w:t>
            </w:r>
          </w:p>
          <w:p w14:paraId="00E6A6F8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respirační choroby, podráždění sliznice</w:t>
            </w:r>
          </w:p>
        </w:tc>
        <w:tc>
          <w:tcPr>
            <w:tcW w:w="66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3E0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A0164B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proofErr w:type="spellStart"/>
            <w:r w:rsidRPr="00BA2E64">
              <w:t>Sox</w:t>
            </w:r>
            <w:proofErr w:type="spellEnd"/>
            <w:r w:rsidRPr="00BA2E64">
              <w:t xml:space="preserve"> + tuhé částice (aerosoly)</w:t>
            </w:r>
          </w:p>
          <w:p w14:paraId="3783F671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zdroj: spalování fosilních paliv</w:t>
            </w:r>
          </w:p>
          <w:p w14:paraId="5C921F0F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musí být inverzní počasí</w:t>
            </w:r>
          </w:p>
          <w:p w14:paraId="6CBE680D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 xml:space="preserve">zima </w:t>
            </w:r>
          </w:p>
          <w:p w14:paraId="5FAAA040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ráno</w:t>
            </w:r>
          </w:p>
          <w:p w14:paraId="2FD295E3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oblast těžby uhlí a intenzivní dopravy</w:t>
            </w:r>
          </w:p>
          <w:p w14:paraId="3CCCE8C0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 xml:space="preserve">Ostravsko, Praha </w:t>
            </w:r>
          </w:p>
          <w:p w14:paraId="1C09EBF0" w14:textId="77777777" w:rsidR="00BA2E64" w:rsidRPr="00BA2E64" w:rsidRDefault="00BA2E64" w:rsidP="00BA2E64">
            <w:pPr>
              <w:numPr>
                <w:ilvl w:val="0"/>
                <w:numId w:val="1"/>
              </w:numPr>
            </w:pPr>
            <w:r w:rsidRPr="00BA2E64">
              <w:t>dráždění horních cest dýchacích</w:t>
            </w:r>
          </w:p>
        </w:tc>
      </w:tr>
    </w:tbl>
    <w:p w14:paraId="6232DB17" w14:textId="77777777" w:rsidR="00BA2E64" w:rsidRDefault="00BA2E64"/>
    <w:sectPr w:rsidR="00BA2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4607A"/>
    <w:multiLevelType w:val="hybridMultilevel"/>
    <w:tmpl w:val="CF50AF3C"/>
    <w:lvl w:ilvl="0" w:tplc="FC7CB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44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28B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66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6C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22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61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611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14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64"/>
    <w:rsid w:val="00BA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387B"/>
  <w15:chartTrackingRefBased/>
  <w15:docId w15:val="{B52A022E-DAFA-45CE-B701-37B5F91C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2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9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2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9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7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2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0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Lorencová</dc:creator>
  <cp:keywords/>
  <dc:description/>
  <cp:lastModifiedBy>Markéta Lorencová</cp:lastModifiedBy>
  <cp:revision>1</cp:revision>
  <dcterms:created xsi:type="dcterms:W3CDTF">2020-02-20T09:56:00Z</dcterms:created>
  <dcterms:modified xsi:type="dcterms:W3CDTF">2020-02-20T09:57:00Z</dcterms:modified>
</cp:coreProperties>
</file>