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77"/>
        <w:tblW w:w="93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93"/>
        <w:gridCol w:w="4693"/>
      </w:tblGrid>
      <w:tr w:rsidR="002F24F5" w:rsidRPr="002F24F5" w14:paraId="02ADCB93" w14:textId="77777777" w:rsidTr="002F24F5">
        <w:trPr>
          <w:trHeight w:val="468"/>
        </w:trPr>
        <w:tc>
          <w:tcPr>
            <w:tcW w:w="4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05B39" w14:textId="77777777" w:rsidR="002F24F5" w:rsidRPr="002F24F5" w:rsidRDefault="002F24F5" w:rsidP="002F24F5">
            <w:r w:rsidRPr="002F24F5">
              <w:rPr>
                <w:b/>
                <w:bCs/>
              </w:rPr>
              <w:t>Sunnitský islám</w:t>
            </w:r>
          </w:p>
        </w:tc>
        <w:tc>
          <w:tcPr>
            <w:tcW w:w="4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88AB3" w14:textId="77777777" w:rsidR="002F24F5" w:rsidRPr="002F24F5" w:rsidRDefault="002F24F5" w:rsidP="002F24F5">
            <w:r w:rsidRPr="002F24F5">
              <w:rPr>
                <w:b/>
                <w:bCs/>
              </w:rPr>
              <w:t>Šíitský islám</w:t>
            </w:r>
          </w:p>
        </w:tc>
      </w:tr>
      <w:tr w:rsidR="002F24F5" w:rsidRPr="002F24F5" w14:paraId="0B61954F" w14:textId="77777777" w:rsidTr="002F24F5">
        <w:trPr>
          <w:trHeight w:val="468"/>
        </w:trPr>
        <w:tc>
          <w:tcPr>
            <w:tcW w:w="4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77202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>většina muslimů</w:t>
            </w:r>
          </w:p>
          <w:p w14:paraId="7B8DABFD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rPr>
                <w:b/>
                <w:bCs/>
              </w:rPr>
              <w:t>Saúdská Arábie</w:t>
            </w:r>
          </w:p>
          <w:p w14:paraId="050C0405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>nástupce Mohammeda: volený post</w:t>
            </w:r>
          </w:p>
          <w:p w14:paraId="3902F814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>Alláhova síla v materiálním světě</w:t>
            </w:r>
          </w:p>
          <w:p w14:paraId="41F3DCF3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>kněží (imámové) nemají tak velký vliv</w:t>
            </w:r>
          </w:p>
          <w:p w14:paraId="43702D45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 xml:space="preserve">méně spojováni s </w:t>
            </w:r>
            <w:r w:rsidRPr="002F24F5">
              <w:rPr>
                <w:i/>
                <w:iCs/>
              </w:rPr>
              <w:t>džihádem mečem</w:t>
            </w:r>
            <w:r w:rsidRPr="002F24F5">
              <w:t>, dnešní teroristické organizace se ale hlásí k sunnitům (kromě Hizballáhu)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5857C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 xml:space="preserve">menšina muslimů, převažuje jen v </w:t>
            </w:r>
            <w:r w:rsidRPr="002F24F5">
              <w:rPr>
                <w:b/>
                <w:bCs/>
              </w:rPr>
              <w:t>Íránu, Iráku</w:t>
            </w:r>
            <w:r w:rsidRPr="002F24F5">
              <w:t xml:space="preserve"> a </w:t>
            </w:r>
            <w:proofErr w:type="spellStart"/>
            <w:r w:rsidRPr="002F24F5">
              <w:rPr>
                <w:b/>
                <w:bCs/>
              </w:rPr>
              <w:t>Ázerbajdžánu</w:t>
            </w:r>
            <w:proofErr w:type="spellEnd"/>
            <w:r w:rsidRPr="002F24F5">
              <w:t>, velké skupiny v Iráku a Sýrii</w:t>
            </w:r>
          </w:p>
          <w:p w14:paraId="3A5EC296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>nástupce Mohammeda: rodina</w:t>
            </w:r>
          </w:p>
          <w:p w14:paraId="605BB47B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>vyzdvihuje důležitost mučednictví a obětování</w:t>
            </w:r>
          </w:p>
          <w:p w14:paraId="3927B12B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>kněží (imámové, ajatolláhové) mají velký vliv na výklad koránu</w:t>
            </w:r>
          </w:p>
          <w:p w14:paraId="42C49A55" w14:textId="77777777" w:rsidR="002F24F5" w:rsidRPr="002F24F5" w:rsidRDefault="002F24F5" w:rsidP="002F24F5">
            <w:pPr>
              <w:numPr>
                <w:ilvl w:val="0"/>
                <w:numId w:val="1"/>
              </w:numPr>
            </w:pPr>
            <w:r w:rsidRPr="002F24F5">
              <w:t xml:space="preserve">tradičně více spojováni s </w:t>
            </w:r>
            <w:r w:rsidRPr="002F24F5">
              <w:rPr>
                <w:i/>
                <w:iCs/>
              </w:rPr>
              <w:t>džihádem mečem</w:t>
            </w:r>
          </w:p>
        </w:tc>
      </w:tr>
    </w:tbl>
    <w:p w14:paraId="39A9B6CA" w14:textId="77777777" w:rsidR="001A16C3" w:rsidRDefault="002F24F5">
      <w:bookmarkStart w:id="0" w:name="_GoBack"/>
      <w:bookmarkEnd w:id="0"/>
      <w:r w:rsidRPr="002F24F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49B3A" wp14:editId="2213C4A2">
                <wp:simplePos x="0" y="0"/>
                <wp:positionH relativeFrom="column">
                  <wp:posOffset>68580</wp:posOffset>
                </wp:positionH>
                <wp:positionV relativeFrom="paragraph">
                  <wp:posOffset>3208020</wp:posOffset>
                </wp:positionV>
                <wp:extent cx="5849112" cy="1754326"/>
                <wp:effectExtent l="0" t="0" r="18415" b="1778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AC5DED-6597-4AEC-8484-30F82B35F7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112" cy="175432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360B" w14:textId="77777777" w:rsidR="002F24F5" w:rsidRPr="002F24F5" w:rsidRDefault="002F24F5" w:rsidP="002F2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F5"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imám, ajatolláh:</w:t>
                            </w:r>
                            <w:r w:rsidRPr="002F24F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kněží</w:t>
                            </w:r>
                          </w:p>
                          <w:p w14:paraId="0B0530DF" w14:textId="77777777" w:rsidR="002F24F5" w:rsidRPr="002F24F5" w:rsidRDefault="002F24F5" w:rsidP="002F2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F5"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džihád</w:t>
                            </w:r>
                            <w:r w:rsidRPr="002F24F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: šíření náboženství, může být džihád slovem, ale i mečem</w:t>
                            </w:r>
                          </w:p>
                          <w:p w14:paraId="61308BA3" w14:textId="77777777" w:rsidR="002F24F5" w:rsidRPr="002F24F5" w:rsidRDefault="002F24F5" w:rsidP="002F2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F5"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korán:</w:t>
                            </w:r>
                            <w:r w:rsidRPr="002F24F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svatá kniha všech muslimů</w:t>
                            </w:r>
                          </w:p>
                          <w:p w14:paraId="1E69E800" w14:textId="77777777" w:rsidR="002F24F5" w:rsidRPr="002F24F5" w:rsidRDefault="002F24F5" w:rsidP="002F2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F5"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Muhammad a Ježíš:</w:t>
                            </w:r>
                            <w:r w:rsidRPr="002F24F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proroci</w:t>
                            </w:r>
                          </w:p>
                          <w:p w14:paraId="5FF5FE2C" w14:textId="77777777" w:rsidR="002F24F5" w:rsidRPr="002F24F5" w:rsidRDefault="002F24F5" w:rsidP="002F2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4F5"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šaría:</w:t>
                            </w:r>
                            <w:r w:rsidRPr="002F24F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islámské právo (soukromé, veřejné)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949B3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5.4pt;margin-top:252.6pt;width:460.55pt;height:1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6B6B360B" w14:textId="77777777" w:rsidR="002F24F5" w:rsidRPr="002F24F5" w:rsidRDefault="002F24F5" w:rsidP="002F24F5">
                      <w:pPr>
                        <w:rPr>
                          <w:sz w:val="24"/>
                          <w:szCs w:val="24"/>
                        </w:rPr>
                      </w:pPr>
                      <w:r w:rsidRPr="002F24F5">
                        <w:rPr>
                          <w:rFonts w:hAnsi="Calibri"/>
                          <w:i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imám, ajatolláh:</w:t>
                      </w:r>
                      <w:r w:rsidRPr="002F24F5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kněží</w:t>
                      </w:r>
                    </w:p>
                    <w:p w14:paraId="0B0530DF" w14:textId="77777777" w:rsidR="002F24F5" w:rsidRPr="002F24F5" w:rsidRDefault="002F24F5" w:rsidP="002F24F5">
                      <w:pPr>
                        <w:rPr>
                          <w:sz w:val="24"/>
                          <w:szCs w:val="24"/>
                        </w:rPr>
                      </w:pPr>
                      <w:r w:rsidRPr="002F24F5">
                        <w:rPr>
                          <w:rFonts w:hAnsi="Calibri"/>
                          <w:i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džihád</w:t>
                      </w:r>
                      <w:r w:rsidRPr="002F24F5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>: šíření náboženství, může být džihád slovem, ale i mečem</w:t>
                      </w:r>
                    </w:p>
                    <w:p w14:paraId="61308BA3" w14:textId="77777777" w:rsidR="002F24F5" w:rsidRPr="002F24F5" w:rsidRDefault="002F24F5" w:rsidP="002F24F5">
                      <w:pPr>
                        <w:rPr>
                          <w:sz w:val="24"/>
                          <w:szCs w:val="24"/>
                        </w:rPr>
                      </w:pPr>
                      <w:r w:rsidRPr="002F24F5">
                        <w:rPr>
                          <w:rFonts w:hAnsi="Calibri"/>
                          <w:i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korán:</w:t>
                      </w:r>
                      <w:r w:rsidRPr="002F24F5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svatá kniha všech muslimů</w:t>
                      </w:r>
                    </w:p>
                    <w:p w14:paraId="1E69E800" w14:textId="77777777" w:rsidR="002F24F5" w:rsidRPr="002F24F5" w:rsidRDefault="002F24F5" w:rsidP="002F24F5">
                      <w:pPr>
                        <w:rPr>
                          <w:sz w:val="24"/>
                          <w:szCs w:val="24"/>
                        </w:rPr>
                      </w:pPr>
                      <w:r w:rsidRPr="002F24F5">
                        <w:rPr>
                          <w:rFonts w:hAnsi="Calibri"/>
                          <w:i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Muhammad a Ježíš:</w:t>
                      </w:r>
                      <w:r w:rsidRPr="002F24F5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proroci</w:t>
                      </w:r>
                    </w:p>
                    <w:p w14:paraId="5FF5FE2C" w14:textId="77777777" w:rsidR="002F24F5" w:rsidRPr="002F24F5" w:rsidRDefault="002F24F5" w:rsidP="002F24F5">
                      <w:pPr>
                        <w:rPr>
                          <w:sz w:val="24"/>
                          <w:szCs w:val="24"/>
                        </w:rPr>
                      </w:pPr>
                      <w:r w:rsidRPr="002F24F5">
                        <w:rPr>
                          <w:rFonts w:hAnsi="Calibri"/>
                          <w:i/>
                          <w:iCs/>
                          <w:color w:val="000000" w:themeColor="dark1"/>
                          <w:kern w:val="24"/>
                          <w:sz w:val="24"/>
                          <w:szCs w:val="24"/>
                        </w:rPr>
                        <w:t>šaría:</w:t>
                      </w:r>
                      <w:r w:rsidRPr="002F24F5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islámské právo (soukromé, veřejné)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02E2"/>
    <w:multiLevelType w:val="hybridMultilevel"/>
    <w:tmpl w:val="A726EEEC"/>
    <w:lvl w:ilvl="0" w:tplc="58FC4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24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5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0C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85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2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0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C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A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F5"/>
    <w:rsid w:val="002F24F5"/>
    <w:rsid w:val="00B84367"/>
    <w:rsid w:val="00C45E79"/>
    <w:rsid w:val="00D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80E4"/>
  <w15:chartTrackingRefBased/>
  <w15:docId w15:val="{04A45FEE-BD25-4211-904E-366728E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367"/>
    <w:pPr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1</cp:revision>
  <dcterms:created xsi:type="dcterms:W3CDTF">2019-05-05T16:23:00Z</dcterms:created>
  <dcterms:modified xsi:type="dcterms:W3CDTF">2019-05-05T16:24:00Z</dcterms:modified>
</cp:coreProperties>
</file>